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FE75" w14:textId="70B9C04B" w:rsidR="00AE2F36" w:rsidRDefault="00D24C1A" w:rsidP="00AE2F36">
      <w:pPr>
        <w:jc w:val="center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BAEE95B" wp14:editId="1B5A414E">
            <wp:simplePos x="0" y="0"/>
            <wp:positionH relativeFrom="column">
              <wp:posOffset>3166281</wp:posOffset>
            </wp:positionH>
            <wp:positionV relativeFrom="paragraph">
              <wp:posOffset>52886</wp:posOffset>
            </wp:positionV>
            <wp:extent cx="789305" cy="741680"/>
            <wp:effectExtent l="0" t="0" r="0" b="0"/>
            <wp:wrapSquare wrapText="bothSides"/>
            <wp:docPr id="1" name="Picture 1" descr="page1image27658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6586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9CB42" w14:textId="529672AA" w:rsidR="00AE2F36" w:rsidRDefault="00AE2F36"/>
    <w:p w14:paraId="18F78D61" w14:textId="77777777" w:rsidR="00AE2F36" w:rsidRDefault="00AE2F36"/>
    <w:p w14:paraId="6BF77304" w14:textId="77777777" w:rsidR="00AE2F36" w:rsidRDefault="006225A4" w:rsidP="00AE2F36">
      <w:pPr>
        <w:jc w:val="center"/>
        <w:rPr>
          <w:rFonts w:ascii="Century Gothic" w:hAnsi="Century Gothic"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68E871" wp14:editId="7FA9F23E">
            <wp:simplePos x="0" y="0"/>
            <wp:positionH relativeFrom="column">
              <wp:posOffset>914400</wp:posOffset>
            </wp:positionH>
            <wp:positionV relativeFrom="paragraph">
              <wp:posOffset>3996690</wp:posOffset>
            </wp:positionV>
            <wp:extent cx="4867275" cy="1219297"/>
            <wp:effectExtent l="0" t="0" r="0" b="0"/>
            <wp:wrapNone/>
            <wp:docPr id="2" name="Picture 2" descr="http://cliparts.co/cliparts/5TR/rb6/5TRrb6dX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5TR/rb6/5TRrb6dX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21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86F">
        <w:rPr>
          <w:rFonts w:ascii="Century Gothic" w:hAnsi="Century Gothic"/>
          <w:sz w:val="96"/>
          <w:szCs w:val="96"/>
        </w:rPr>
        <w:t xml:space="preserve">Ensuring all pupils make </w:t>
      </w:r>
      <w:r w:rsidR="00F1286F" w:rsidRPr="006225A4">
        <w:rPr>
          <w:rFonts w:ascii="Century Gothic" w:hAnsi="Century Gothic"/>
          <w:b/>
          <w:sz w:val="96"/>
          <w:szCs w:val="96"/>
        </w:rPr>
        <w:t>good progress</w:t>
      </w:r>
      <w:r w:rsidR="00F1286F">
        <w:rPr>
          <w:rFonts w:ascii="Century Gothic" w:hAnsi="Century Gothic"/>
          <w:sz w:val="96"/>
          <w:szCs w:val="96"/>
        </w:rPr>
        <w:t xml:space="preserve"> including those with </w:t>
      </w:r>
      <w:r w:rsidR="00F1286F" w:rsidRPr="006225A4">
        <w:rPr>
          <w:rFonts w:ascii="Century Gothic" w:hAnsi="Century Gothic"/>
          <w:b/>
          <w:sz w:val="96"/>
          <w:szCs w:val="96"/>
        </w:rPr>
        <w:t>Special Educational Needs</w:t>
      </w:r>
    </w:p>
    <w:p w14:paraId="0F0443D0" w14:textId="77777777" w:rsidR="00F1286F" w:rsidRDefault="00F1286F" w:rsidP="00AE2F36">
      <w:pPr>
        <w:jc w:val="center"/>
        <w:rPr>
          <w:rFonts w:ascii="Century Gothic" w:hAnsi="Century Gothic"/>
          <w:sz w:val="96"/>
          <w:szCs w:val="96"/>
        </w:rPr>
      </w:pPr>
    </w:p>
    <w:p w14:paraId="31AA30A5" w14:textId="77777777" w:rsidR="006225A4" w:rsidRPr="006225A4" w:rsidRDefault="006225A4" w:rsidP="00AE2F36">
      <w:pPr>
        <w:jc w:val="center"/>
        <w:rPr>
          <w:rFonts w:ascii="Century Gothic" w:hAnsi="Century Gothic"/>
          <w:sz w:val="24"/>
          <w:szCs w:val="24"/>
        </w:rPr>
      </w:pPr>
    </w:p>
    <w:p w14:paraId="6918F89D" w14:textId="77777777" w:rsidR="00AE2F36" w:rsidRPr="00AE2F36" w:rsidRDefault="00AE2F36" w:rsidP="00AE2F36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>An overview for parents</w:t>
      </w:r>
      <w:r w:rsidR="007F21D9">
        <w:rPr>
          <w:rFonts w:ascii="Century Gothic" w:hAnsi="Century Gothic"/>
          <w:sz w:val="96"/>
          <w:szCs w:val="96"/>
        </w:rPr>
        <w:t xml:space="preserve"> and c</w:t>
      </w:r>
      <w:r w:rsidR="00947880">
        <w:rPr>
          <w:rFonts w:ascii="Century Gothic" w:hAnsi="Century Gothic"/>
          <w:sz w:val="96"/>
          <w:szCs w:val="96"/>
        </w:rPr>
        <w:t>arers</w:t>
      </w:r>
    </w:p>
    <w:p w14:paraId="7E069498" w14:textId="77777777" w:rsidR="006225A4" w:rsidRDefault="006225A4">
      <w:pPr>
        <w:rPr>
          <w:rFonts w:ascii="Century Gothic" w:hAnsi="Century Gothic"/>
          <w:b/>
          <w:sz w:val="28"/>
          <w:szCs w:val="28"/>
        </w:rPr>
      </w:pPr>
    </w:p>
    <w:p w14:paraId="5D7F8B32" w14:textId="77777777" w:rsidR="00AE2F36" w:rsidRPr="00114C41" w:rsidRDefault="00114C41" w:rsidP="00114C41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35BF2165" wp14:editId="0070F6B0">
            <wp:simplePos x="0" y="0"/>
            <wp:positionH relativeFrom="column">
              <wp:posOffset>3352799</wp:posOffset>
            </wp:positionH>
            <wp:positionV relativeFrom="paragraph">
              <wp:posOffset>3238501</wp:posOffset>
            </wp:positionV>
            <wp:extent cx="1611539" cy="1200082"/>
            <wp:effectExtent l="0" t="0" r="825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etsystatic.com/022/0/8282899/il_340x270.502156587_k5m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" t="9259"/>
                    <a:stretch/>
                  </pic:blipFill>
                  <pic:spPr bwMode="auto">
                    <a:xfrm>
                      <a:off x="0" y="0"/>
                      <a:ext cx="1621317" cy="120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C41">
        <w:rPr>
          <w:rFonts w:ascii="Arial Black" w:hAnsi="Arial Black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B46CFF" wp14:editId="0CC628D1">
                <wp:simplePos x="0" y="0"/>
                <wp:positionH relativeFrom="column">
                  <wp:posOffset>-95250</wp:posOffset>
                </wp:positionH>
                <wp:positionV relativeFrom="paragraph">
                  <wp:posOffset>692150</wp:posOffset>
                </wp:positionV>
                <wp:extent cx="6781800" cy="28575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857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75A7D" w14:textId="6610B8FE" w:rsidR="00114C41" w:rsidRPr="00114C41" w:rsidRDefault="00114C41" w:rsidP="00114C4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114C4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="00D24C1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Bell Lane</w:t>
                            </w:r>
                            <w:r w:rsidRPr="00114C4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, the teachers monitor the progress that all children make carefully:</w:t>
                            </w:r>
                          </w:p>
                          <w:p w14:paraId="43171A98" w14:textId="77777777" w:rsidR="00114C41" w:rsidRPr="00165837" w:rsidRDefault="00114C41" w:rsidP="00114C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teachers meet every half-term with the Head Teacher, the Deputy Head Teacher and the Inclusion Leader to discuss the progress of every child in the school.</w:t>
                            </w:r>
                          </w:p>
                          <w:p w14:paraId="686400FF" w14:textId="77777777" w:rsidR="00114C41" w:rsidRPr="00165837" w:rsidRDefault="00114C41" w:rsidP="00114C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Senior Leaders look at the children’s books regularly to ensure that they are doing work that is at the right level and </w:t>
                            </w:r>
                            <w:r w:rsidR="0094788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with</w:t>
                            </w:r>
                            <w:r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enough challenge.</w:t>
                            </w:r>
                          </w:p>
                          <w:p w14:paraId="5F873749" w14:textId="77777777" w:rsidR="00114C41" w:rsidRPr="00165837" w:rsidRDefault="00114C41" w:rsidP="00114C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Lessons are observed to make sure that every child is being taught in a way that helps them to learn the best way that they can.</w:t>
                            </w:r>
                          </w:p>
                          <w:p w14:paraId="6160E700" w14:textId="77777777" w:rsidR="00114C41" w:rsidRDefault="00114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46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54.5pt;width:534pt;height:2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" fillcolor="#fff2cc [663]">
                <v:textbox>
                  <w:txbxContent>
                    <w:p w14:paraId="06B75A7D" w14:textId="6610B8FE" w:rsidR="00114C41" w:rsidRPr="00114C41" w:rsidRDefault="00114C41" w:rsidP="00114C41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114C4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At </w:t>
                      </w:r>
                      <w:r w:rsidR="00D24C1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Bell Lane</w:t>
                      </w:r>
                      <w:r w:rsidRPr="00114C4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, the teachers monitor the progress that all children make carefully:</w:t>
                      </w:r>
                    </w:p>
                    <w:p w14:paraId="43171A98" w14:textId="77777777" w:rsidR="00114C41" w:rsidRPr="00165837" w:rsidRDefault="00114C41" w:rsidP="00114C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>The teachers meet every half-term with the Head Teacher, the Deputy Head Teacher and the Inclusion Leader to discuss the progress of every child in the school.</w:t>
                      </w:r>
                    </w:p>
                    <w:p w14:paraId="686400FF" w14:textId="77777777" w:rsidR="00114C41" w:rsidRPr="00165837" w:rsidRDefault="00114C41" w:rsidP="00114C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Senior Leaders look at the children’s books regularly to ensure that they are doing work that is at the right level and </w:t>
                      </w:r>
                      <w:r w:rsidR="00947880">
                        <w:rPr>
                          <w:rFonts w:ascii="Century Gothic" w:hAnsi="Century Gothic"/>
                          <w:sz w:val="28"/>
                          <w:szCs w:val="28"/>
                        </w:rPr>
                        <w:t>with</w:t>
                      </w:r>
                      <w:r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enough challenge.</w:t>
                      </w:r>
                    </w:p>
                    <w:p w14:paraId="5F873749" w14:textId="77777777" w:rsidR="00114C41" w:rsidRPr="00165837" w:rsidRDefault="00114C41" w:rsidP="00114C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>Lessons are observed to make sure that every child is being taught in a way that helps them to learn the best way that they can.</w:t>
                      </w:r>
                    </w:p>
                    <w:p w14:paraId="6160E700" w14:textId="77777777" w:rsidR="00114C41" w:rsidRDefault="00114C41"/>
                  </w:txbxContent>
                </v:textbox>
                <w10:wrap type="square"/>
              </v:shape>
            </w:pict>
          </mc:Fallback>
        </mc:AlternateContent>
      </w:r>
      <w:r w:rsidR="00AE2F36" w:rsidRPr="00114C41">
        <w:rPr>
          <w:rFonts w:ascii="Arial Black" w:hAnsi="Arial Black"/>
          <w:sz w:val="32"/>
          <w:szCs w:val="32"/>
        </w:rPr>
        <w:t>We understand that all children learn differently and at different</w:t>
      </w:r>
      <w:r w:rsidR="00AE2F36" w:rsidRPr="00114C41">
        <w:rPr>
          <w:rFonts w:ascii="Arial Black" w:hAnsi="Arial Black"/>
          <w:b/>
          <w:sz w:val="32"/>
          <w:szCs w:val="32"/>
        </w:rPr>
        <w:t xml:space="preserve"> </w:t>
      </w:r>
      <w:r w:rsidR="00AE2F36" w:rsidRPr="00114C41">
        <w:rPr>
          <w:rFonts w:ascii="Arial Black" w:hAnsi="Arial Black"/>
          <w:sz w:val="32"/>
          <w:szCs w:val="32"/>
        </w:rPr>
        <w:t>rates</w:t>
      </w:r>
      <w:r w:rsidR="00AE2F36" w:rsidRPr="00114C41">
        <w:rPr>
          <w:rFonts w:ascii="Century Gothic" w:hAnsi="Century Gothic"/>
          <w:sz w:val="28"/>
          <w:szCs w:val="28"/>
        </w:rPr>
        <w:t>.</w:t>
      </w:r>
    </w:p>
    <w:p w14:paraId="010BE04C" w14:textId="77777777" w:rsidR="00AE2F36" w:rsidRPr="00165837" w:rsidRDefault="00330AB1" w:rsidP="00AE2F36">
      <w:pPr>
        <w:rPr>
          <w:rFonts w:ascii="Century Gothic" w:hAnsi="Century Gothic"/>
          <w:sz w:val="28"/>
          <w:szCs w:val="28"/>
        </w:rPr>
      </w:pPr>
      <w:r w:rsidRPr="00114C41">
        <w:rPr>
          <w:rFonts w:ascii="Century Gothic" w:hAnsi="Century Gothic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187F0E" wp14:editId="2BCF02DB">
                <wp:simplePos x="0" y="0"/>
                <wp:positionH relativeFrom="column">
                  <wp:posOffset>-95250</wp:posOffset>
                </wp:positionH>
                <wp:positionV relativeFrom="paragraph">
                  <wp:posOffset>3375660</wp:posOffset>
                </wp:positionV>
                <wp:extent cx="6838950" cy="2505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505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82704" w14:textId="77777777" w:rsidR="00114C41" w:rsidRPr="00114C41" w:rsidRDefault="00114C41" w:rsidP="00114C4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1286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What we do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Pr="00F1286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this information?</w:t>
                            </w:r>
                            <w:r w:rsidRPr="006225A4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1AEDA171" w14:textId="77777777" w:rsidR="00114C41" w:rsidRPr="00165837" w:rsidRDefault="00114C41" w:rsidP="00114C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We create ‘Provision Maps’.  In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Provision Map</w:t>
                            </w:r>
                            <w:r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, we </w:t>
                            </w:r>
                            <w:r w:rsidR="00330AB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map out how we can give targeted learning opportunities to certain </w:t>
                            </w:r>
                            <w:r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pupils who made need extra support in specific areas of their learning.</w:t>
                            </w:r>
                          </w:p>
                          <w:p w14:paraId="29572F7D" w14:textId="77777777" w:rsidR="00114C41" w:rsidRPr="00165837" w:rsidRDefault="00114C41" w:rsidP="00114C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pupils will get extra support in these areas to make better progress.</w:t>
                            </w:r>
                          </w:p>
                          <w:p w14:paraId="10C5942C" w14:textId="77777777" w:rsidR="00114C41" w:rsidRPr="00165837" w:rsidRDefault="00947880" w:rsidP="00114C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 review these P</w:t>
                            </w:r>
                            <w:r w:rsidR="00114C41"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rovision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</w:t>
                            </w:r>
                            <w:r w:rsidR="00114C41"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aps every half-term to make sure that the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extra support is</w:t>
                            </w:r>
                            <w:r w:rsidR="00114C41"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helping the children to make better progress.</w:t>
                            </w:r>
                          </w:p>
                          <w:p w14:paraId="06D21396" w14:textId="77777777" w:rsidR="00114C41" w:rsidRPr="00165837" w:rsidRDefault="00947880" w:rsidP="00114C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Extra support is</w:t>
                            </w:r>
                            <w:r w:rsidR="00114C41"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planned by teachers and delivered by either teachers or teaching assistants (TA’s) or </w:t>
                            </w:r>
                            <w:proofErr w:type="gramStart"/>
                            <w:r w:rsidR="00114C41"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higher level</w:t>
                            </w:r>
                            <w:proofErr w:type="gramEnd"/>
                            <w:r w:rsidR="00114C41"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teaching assistants (HLTA’s)</w:t>
                            </w:r>
                            <w:r w:rsidR="00330AB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4460C6D" w14:textId="77777777" w:rsidR="00114C41" w:rsidRDefault="00114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B16F9" id="_x0000_s1027" type="#_x0000_t202" style="position:absolute;margin-left:-7.5pt;margin-top:265.8pt;width:538.5pt;height:19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" fillcolor="yellow">
                <v:textbox>
                  <w:txbxContent>
                    <w:p w:rsidR="00114C41" w:rsidRPr="00114C41" w:rsidRDefault="00114C41" w:rsidP="00114C41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F1286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What we do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with </w:t>
                      </w:r>
                      <w:r w:rsidRPr="00F1286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this information?</w:t>
                      </w:r>
                      <w:r w:rsidRPr="006225A4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114C41" w:rsidRPr="00165837" w:rsidRDefault="00114C41" w:rsidP="00114C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We create ‘Provision Maps’.  In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the Provision Map</w:t>
                      </w:r>
                      <w:r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, we </w:t>
                      </w:r>
                      <w:r w:rsidR="00330AB1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map out how we can give targeted learning opportunities to certain </w:t>
                      </w:r>
                      <w:r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>pupils who made need extra support in specific areas of their learning.</w:t>
                      </w:r>
                    </w:p>
                    <w:p w:rsidR="00114C41" w:rsidRPr="00165837" w:rsidRDefault="00114C41" w:rsidP="00114C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>The pupils will get extra support in these areas to make better progress.</w:t>
                      </w:r>
                    </w:p>
                    <w:p w:rsidR="00114C41" w:rsidRPr="00165837" w:rsidRDefault="00947880" w:rsidP="00114C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We review these P</w:t>
                      </w:r>
                      <w:r w:rsidR="00114C41"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rovision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</w:t>
                      </w:r>
                      <w:r w:rsidR="00114C41"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aps every half-term to make sure that the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extra support is</w:t>
                      </w:r>
                      <w:r w:rsidR="00114C41"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helping the children to make better progress.</w:t>
                      </w:r>
                    </w:p>
                    <w:p w:rsidR="00114C41" w:rsidRPr="00165837" w:rsidRDefault="00947880" w:rsidP="00114C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Extra support is</w:t>
                      </w:r>
                      <w:r w:rsidR="00114C41"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planned by teachers and delivered by either teachers or teaching assistants (TA’s) or higher level teaching assistants (HLTA’s)</w:t>
                      </w:r>
                      <w:r w:rsidR="00330AB1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</w:p>
                    <w:p w:rsidR="00114C41" w:rsidRDefault="00114C41"/>
                  </w:txbxContent>
                </v:textbox>
                <w10:wrap type="square"/>
              </v:shape>
            </w:pict>
          </mc:Fallback>
        </mc:AlternateContent>
      </w:r>
      <w:r w:rsidR="00114C41" w:rsidRPr="00114C41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AD67AF" wp14:editId="7A6F77C7">
                <wp:simplePos x="0" y="0"/>
                <wp:positionH relativeFrom="column">
                  <wp:posOffset>-95250</wp:posOffset>
                </wp:positionH>
                <wp:positionV relativeFrom="paragraph">
                  <wp:posOffset>5968365</wp:posOffset>
                </wp:positionV>
                <wp:extent cx="6838950" cy="30670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067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2F40F" w14:textId="77777777" w:rsidR="00114C41" w:rsidRPr="00F1286F" w:rsidRDefault="00114C41" w:rsidP="00114C4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1286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What are some of the ‘barriers to learning’?</w:t>
                            </w:r>
                          </w:p>
                          <w:p w14:paraId="5C59AD54" w14:textId="77777777" w:rsidR="00114C41" w:rsidRPr="00165837" w:rsidRDefault="00114C41" w:rsidP="00114C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‘Barriers to learning’ is a term that schools use to describe things that may be stopping children from making as </w:t>
                            </w:r>
                            <w:r w:rsidR="0094788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much </w:t>
                            </w:r>
                            <w:r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progress as they are able to.  </w:t>
                            </w:r>
                          </w:p>
                          <w:p w14:paraId="775B4D19" w14:textId="77777777" w:rsidR="00114C41" w:rsidRPr="00165837" w:rsidRDefault="00114C41" w:rsidP="00114C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There are lots of potential barriers to learning.  Some include:</w:t>
                            </w:r>
                          </w:p>
                          <w:p w14:paraId="04A9B345" w14:textId="77777777" w:rsidR="00114C41" w:rsidRPr="00165837" w:rsidRDefault="00114C41" w:rsidP="00114C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They may not </w:t>
                            </w:r>
                            <w:r w:rsidR="00947880"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have </w:t>
                            </w:r>
                            <w:r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learnt an early learning concept that is stopping them from being able to move forward.</w:t>
                            </w:r>
                          </w:p>
                          <w:p w14:paraId="7D4F02DA" w14:textId="77777777" w:rsidR="00114C41" w:rsidRDefault="00114C41" w:rsidP="00114C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They may be lacking in confidence and this is stopping them from being able to achieve their full potential.</w:t>
                            </w:r>
                          </w:p>
                          <w:p w14:paraId="5B2D6C84" w14:textId="77777777" w:rsidR="00114C41" w:rsidRDefault="00114C41" w:rsidP="00114C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They </w:t>
                            </w:r>
                            <w:r w:rsidR="0094788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need some extra support to understand </w:t>
                            </w:r>
                          </w:p>
                          <w:p w14:paraId="78A8DF96" w14:textId="77777777" w:rsidR="00114C41" w:rsidRDefault="00114C41" w:rsidP="00114C41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 certain part of their learning to help them </w:t>
                            </w:r>
                          </w:p>
                          <w:p w14:paraId="01968351" w14:textId="77777777" w:rsidR="00114C41" w:rsidRPr="00165837" w:rsidRDefault="00114C41" w:rsidP="00114C41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658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move forward.</w:t>
                            </w:r>
                          </w:p>
                          <w:p w14:paraId="06387DCA" w14:textId="77777777" w:rsidR="00114C41" w:rsidRPr="00165837" w:rsidRDefault="00114C41" w:rsidP="00114C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03E6D2D" w14:textId="77777777" w:rsidR="00114C41" w:rsidRDefault="00114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230A" id="_x0000_s1028" type="#_x0000_t202" style="position:absolute;margin-left:-7.5pt;margin-top:469.95pt;width:538.5pt;height:24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" fillcolor="#f7caac [1301]">
                <v:textbox>
                  <w:txbxContent>
                    <w:p w:rsidR="00114C41" w:rsidRPr="00F1286F" w:rsidRDefault="00114C41" w:rsidP="00114C41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F1286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What are some of the ‘barriers to learning’?</w:t>
                      </w:r>
                    </w:p>
                    <w:p w:rsidR="00114C41" w:rsidRPr="00165837" w:rsidRDefault="00114C41" w:rsidP="00114C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‘Barriers to learning’ is a term that schools use to describe things that may be stopping children from making as </w:t>
                      </w:r>
                      <w:r w:rsidR="0094788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much </w:t>
                      </w:r>
                      <w:r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progress as they are able to.  </w:t>
                      </w:r>
                    </w:p>
                    <w:p w:rsidR="00114C41" w:rsidRPr="00165837" w:rsidRDefault="00114C41" w:rsidP="00114C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>There are lots of potential barriers to learning.  Some include:</w:t>
                      </w:r>
                    </w:p>
                    <w:p w:rsidR="00114C41" w:rsidRPr="00165837" w:rsidRDefault="00114C41" w:rsidP="00114C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They may not </w:t>
                      </w:r>
                      <w:r w:rsidR="00947880"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>have</w:t>
                      </w:r>
                      <w:r w:rsidR="00947880"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>learnt an early learning concept that is stopping them from being able to move forward.</w:t>
                      </w:r>
                    </w:p>
                    <w:p w:rsidR="00114C41" w:rsidRDefault="00114C41" w:rsidP="00114C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>They may be lacking in confidence and this is stopping them from being able to achieve their full potential.</w:t>
                      </w:r>
                    </w:p>
                    <w:p w:rsidR="00114C41" w:rsidRDefault="00114C41" w:rsidP="00114C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They </w:t>
                      </w:r>
                      <w:r w:rsidR="0094788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may </w:t>
                      </w:r>
                      <w:r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need some extra support to understand </w:t>
                      </w:r>
                    </w:p>
                    <w:p w:rsidR="00114C41" w:rsidRDefault="00114C41" w:rsidP="00114C41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certain part of their learning to help them </w:t>
                      </w:r>
                    </w:p>
                    <w:p w:rsidR="00114C41" w:rsidRPr="00165837" w:rsidRDefault="00114C41" w:rsidP="00114C41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>move</w:t>
                      </w:r>
                      <w:proofErr w:type="gramEnd"/>
                      <w:r w:rsidRPr="0016583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forward.</w:t>
                      </w:r>
                    </w:p>
                    <w:p w:rsidR="00114C41" w:rsidRPr="00165837" w:rsidRDefault="00114C41" w:rsidP="00114C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14C41" w:rsidRDefault="00114C41"/>
                  </w:txbxContent>
                </v:textbox>
                <w10:wrap type="square"/>
              </v:shape>
            </w:pict>
          </mc:Fallback>
        </mc:AlternateContent>
      </w:r>
      <w:r w:rsidR="00114C41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15315AA" wp14:editId="0B72E4B7">
            <wp:simplePos x="0" y="0"/>
            <wp:positionH relativeFrom="column">
              <wp:posOffset>4914900</wp:posOffset>
            </wp:positionH>
            <wp:positionV relativeFrom="paragraph">
              <wp:posOffset>7976235</wp:posOffset>
            </wp:positionV>
            <wp:extent cx="1238250" cy="1238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BTg/KEy/BTgKEyay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88300" w14:textId="77777777" w:rsidR="00165837" w:rsidRPr="00165837" w:rsidRDefault="00165837" w:rsidP="00165837">
      <w:pPr>
        <w:rPr>
          <w:rFonts w:ascii="Century Gothic" w:hAnsi="Century Gothic"/>
          <w:sz w:val="28"/>
          <w:szCs w:val="28"/>
        </w:rPr>
      </w:pPr>
    </w:p>
    <w:p w14:paraId="3EB6641A" w14:textId="77777777" w:rsidR="00165837" w:rsidRPr="00F1286F" w:rsidRDefault="00165837" w:rsidP="00165837">
      <w:pPr>
        <w:rPr>
          <w:rFonts w:ascii="Century Gothic" w:hAnsi="Century Gothic"/>
          <w:b/>
          <w:sz w:val="28"/>
          <w:szCs w:val="28"/>
        </w:rPr>
      </w:pPr>
      <w:r w:rsidRPr="00F1286F">
        <w:rPr>
          <w:rFonts w:ascii="Century Gothic" w:hAnsi="Century Gothic"/>
          <w:b/>
          <w:sz w:val="28"/>
          <w:szCs w:val="28"/>
        </w:rPr>
        <w:t>Special Educational Needs</w:t>
      </w:r>
    </w:p>
    <w:p w14:paraId="762B1B39" w14:textId="77777777" w:rsidR="00165837" w:rsidRDefault="00165837" w:rsidP="00165837">
      <w:pPr>
        <w:rPr>
          <w:rFonts w:ascii="Century Gothic" w:hAnsi="Century Gothic"/>
          <w:sz w:val="28"/>
          <w:szCs w:val="28"/>
        </w:rPr>
      </w:pPr>
      <w:r w:rsidRPr="00165837">
        <w:rPr>
          <w:rFonts w:ascii="Century Gothic" w:hAnsi="Century Gothic"/>
          <w:sz w:val="28"/>
          <w:szCs w:val="28"/>
        </w:rPr>
        <w:t xml:space="preserve">Sometimes, the school may seek the support from specialist agencies to help us to better understand a child’s barrier to learning.  These agencies will meet with the parent and the teacher.  </w:t>
      </w:r>
    </w:p>
    <w:p w14:paraId="6EC05B7B" w14:textId="77777777" w:rsidR="00E070B5" w:rsidRDefault="006225A4" w:rsidP="00165837">
      <w:pPr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BCFEAC" wp14:editId="5A82DD2E">
            <wp:simplePos x="0" y="0"/>
            <wp:positionH relativeFrom="column">
              <wp:posOffset>4552315</wp:posOffset>
            </wp:positionH>
            <wp:positionV relativeFrom="paragraph">
              <wp:posOffset>74930</wp:posOffset>
            </wp:positionV>
            <wp:extent cx="1880259" cy="1447800"/>
            <wp:effectExtent l="0" t="0" r="5715" b="0"/>
            <wp:wrapNone/>
            <wp:docPr id="4" name="Picture 4" descr="http://www.christart.com/IMAGES-art9ab/clipart/1096/more-advice-better-deci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ristart.com/IMAGES-art9ab/clipart/1096/more-advice-better-decisi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59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0B5">
        <w:rPr>
          <w:rFonts w:ascii="Century Gothic" w:hAnsi="Century Gothic"/>
          <w:sz w:val="28"/>
          <w:szCs w:val="28"/>
        </w:rPr>
        <w:t>Some of the agencies are:</w:t>
      </w:r>
      <w:r w:rsidRPr="006225A4">
        <w:rPr>
          <w:noProof/>
          <w:lang w:eastAsia="en-GB"/>
        </w:rPr>
        <w:t xml:space="preserve"> </w:t>
      </w:r>
    </w:p>
    <w:p w14:paraId="64826E99" w14:textId="77777777" w:rsidR="00E070B5" w:rsidRPr="00330AB1" w:rsidRDefault="00E070B5" w:rsidP="00E070B5">
      <w:pPr>
        <w:numPr>
          <w:ilvl w:val="0"/>
          <w:numId w:val="5"/>
        </w:numPr>
        <w:spacing w:after="0" w:line="240" w:lineRule="auto"/>
        <w:ind w:left="284" w:hanging="284"/>
        <w:rPr>
          <w:rFonts w:ascii="Century Gothic" w:eastAsia="Arial" w:hAnsi="Century Gothic" w:cs="Calibri"/>
          <w:b/>
        </w:rPr>
      </w:pPr>
      <w:r w:rsidRPr="00330AB1">
        <w:rPr>
          <w:rFonts w:ascii="Century Gothic" w:hAnsi="Century Gothic" w:cs="Calibri"/>
          <w:b/>
        </w:rPr>
        <w:t>Alternative Education Provision (</w:t>
      </w:r>
      <w:proofErr w:type="spellStart"/>
      <w:r w:rsidRPr="00330AB1">
        <w:rPr>
          <w:rFonts w:ascii="Century Gothic" w:hAnsi="Century Gothic" w:cs="Calibri"/>
          <w:b/>
        </w:rPr>
        <w:t>ie</w:t>
      </w:r>
      <w:proofErr w:type="spellEnd"/>
      <w:r w:rsidRPr="00330AB1">
        <w:rPr>
          <w:rFonts w:ascii="Century Gothic" w:hAnsi="Century Gothic" w:cs="Calibri"/>
          <w:b/>
        </w:rPr>
        <w:t xml:space="preserve"> Pupil Referral Units)</w:t>
      </w:r>
    </w:p>
    <w:p w14:paraId="7AD9D997" w14:textId="77777777" w:rsidR="00E070B5" w:rsidRPr="00330AB1" w:rsidRDefault="00E070B5" w:rsidP="00E070B5">
      <w:pPr>
        <w:numPr>
          <w:ilvl w:val="0"/>
          <w:numId w:val="6"/>
        </w:numPr>
        <w:spacing w:after="0" w:line="240" w:lineRule="auto"/>
        <w:ind w:left="284" w:hanging="284"/>
        <w:rPr>
          <w:rFonts w:ascii="Century Gothic" w:eastAsia="Arial" w:hAnsi="Century Gothic" w:cs="Calibri"/>
          <w:b/>
        </w:rPr>
      </w:pPr>
      <w:r w:rsidRPr="00330AB1">
        <w:rPr>
          <w:rFonts w:ascii="Century Gothic" w:hAnsi="Century Gothic" w:cs="Calibri"/>
          <w:b/>
        </w:rPr>
        <w:t>Outreach Support Services</w:t>
      </w:r>
    </w:p>
    <w:p w14:paraId="127D7948" w14:textId="77777777" w:rsidR="00E070B5" w:rsidRPr="00330AB1" w:rsidRDefault="00E070B5" w:rsidP="00E070B5">
      <w:pPr>
        <w:numPr>
          <w:ilvl w:val="0"/>
          <w:numId w:val="6"/>
        </w:numPr>
        <w:spacing w:after="0" w:line="240" w:lineRule="auto"/>
        <w:ind w:left="284" w:hanging="284"/>
        <w:rPr>
          <w:rFonts w:ascii="Century Gothic" w:eastAsia="Arial" w:hAnsi="Century Gothic" w:cs="Calibri"/>
          <w:b/>
        </w:rPr>
      </w:pPr>
      <w:r w:rsidRPr="00330AB1">
        <w:rPr>
          <w:rFonts w:ascii="Century Gothic" w:hAnsi="Century Gothic" w:cs="Calibri"/>
          <w:b/>
        </w:rPr>
        <w:t>Educational Psychologist</w:t>
      </w:r>
    </w:p>
    <w:p w14:paraId="72A289B5" w14:textId="77777777" w:rsidR="00E070B5" w:rsidRPr="00330AB1" w:rsidRDefault="00E070B5" w:rsidP="00E070B5">
      <w:pPr>
        <w:numPr>
          <w:ilvl w:val="0"/>
          <w:numId w:val="7"/>
        </w:numPr>
        <w:spacing w:after="0" w:line="240" w:lineRule="auto"/>
        <w:ind w:left="284" w:hanging="284"/>
        <w:rPr>
          <w:rFonts w:ascii="Century Gothic" w:eastAsia="Arial" w:hAnsi="Century Gothic" w:cs="Calibri"/>
          <w:b/>
        </w:rPr>
      </w:pPr>
      <w:r w:rsidRPr="00330AB1">
        <w:rPr>
          <w:rFonts w:ascii="Century Gothic" w:hAnsi="Century Gothic" w:cs="Calibri"/>
          <w:b/>
        </w:rPr>
        <w:t xml:space="preserve">Child Adolescent Mental Health Service </w:t>
      </w:r>
    </w:p>
    <w:p w14:paraId="6089DAB0" w14:textId="77777777" w:rsidR="00E070B5" w:rsidRPr="00330AB1" w:rsidRDefault="00E070B5" w:rsidP="00E070B5">
      <w:pPr>
        <w:numPr>
          <w:ilvl w:val="0"/>
          <w:numId w:val="8"/>
        </w:numPr>
        <w:spacing w:after="0" w:line="240" w:lineRule="auto"/>
        <w:ind w:left="284" w:hanging="284"/>
        <w:rPr>
          <w:rFonts w:ascii="Century Gothic" w:eastAsia="Arial" w:hAnsi="Century Gothic" w:cs="Calibri"/>
          <w:b/>
        </w:rPr>
      </w:pPr>
      <w:r w:rsidRPr="00330AB1">
        <w:rPr>
          <w:rFonts w:ascii="Century Gothic" w:hAnsi="Century Gothic" w:cs="Calibri"/>
          <w:b/>
        </w:rPr>
        <w:t xml:space="preserve">Education Welfare Service </w:t>
      </w:r>
    </w:p>
    <w:p w14:paraId="23978E8C" w14:textId="77777777" w:rsidR="00E070B5" w:rsidRPr="00330AB1" w:rsidRDefault="00E070B5" w:rsidP="00E070B5">
      <w:pPr>
        <w:numPr>
          <w:ilvl w:val="0"/>
          <w:numId w:val="9"/>
        </w:numPr>
        <w:spacing w:after="0" w:line="240" w:lineRule="auto"/>
        <w:ind w:left="284" w:hanging="284"/>
        <w:rPr>
          <w:rFonts w:ascii="Century Gothic" w:eastAsia="Arial" w:hAnsi="Century Gothic" w:cs="Calibri"/>
          <w:b/>
        </w:rPr>
      </w:pPr>
      <w:r w:rsidRPr="00330AB1">
        <w:rPr>
          <w:rFonts w:ascii="Century Gothic" w:hAnsi="Century Gothic" w:cs="Calibri"/>
          <w:b/>
        </w:rPr>
        <w:t>Health Service (school nurse, dietician, therapists)</w:t>
      </w:r>
    </w:p>
    <w:p w14:paraId="084446F6" w14:textId="77777777" w:rsidR="00E070B5" w:rsidRPr="00330AB1" w:rsidRDefault="00E070B5" w:rsidP="00E070B5">
      <w:pPr>
        <w:numPr>
          <w:ilvl w:val="0"/>
          <w:numId w:val="10"/>
        </w:numPr>
        <w:spacing w:after="0" w:line="240" w:lineRule="auto"/>
        <w:ind w:left="284" w:hanging="284"/>
        <w:rPr>
          <w:rFonts w:ascii="Century Gothic" w:eastAsia="Arial" w:hAnsi="Century Gothic" w:cs="Calibri"/>
          <w:b/>
        </w:rPr>
      </w:pPr>
      <w:r w:rsidRPr="00330AB1">
        <w:rPr>
          <w:rFonts w:ascii="Century Gothic" w:hAnsi="Century Gothic" w:cs="Calibri"/>
          <w:b/>
        </w:rPr>
        <w:t xml:space="preserve">Families First </w:t>
      </w:r>
    </w:p>
    <w:p w14:paraId="3E630463" w14:textId="77777777" w:rsidR="00E070B5" w:rsidRPr="00E070B5" w:rsidRDefault="00E070B5" w:rsidP="00E070B5">
      <w:pPr>
        <w:pStyle w:val="ListParagraph"/>
        <w:rPr>
          <w:rFonts w:ascii="Century Gothic" w:hAnsi="Century Gothic"/>
          <w:sz w:val="28"/>
          <w:szCs w:val="28"/>
        </w:rPr>
      </w:pPr>
    </w:p>
    <w:p w14:paraId="77AC2C91" w14:textId="77777777" w:rsidR="00114C41" w:rsidRDefault="00114C41" w:rsidP="00165837">
      <w:pPr>
        <w:rPr>
          <w:rFonts w:ascii="Century Gothic" w:hAnsi="Century Gothic"/>
          <w:sz w:val="28"/>
          <w:szCs w:val="28"/>
        </w:rPr>
      </w:pPr>
    </w:p>
    <w:p w14:paraId="2336B861" w14:textId="77777777" w:rsidR="00F1286F" w:rsidRDefault="00165837" w:rsidP="0016583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This could lead to a further assessment by a specialist agency.  </w:t>
      </w:r>
      <w:r w:rsidR="00F1286F">
        <w:rPr>
          <w:rFonts w:ascii="Century Gothic" w:hAnsi="Century Gothic"/>
          <w:sz w:val="28"/>
          <w:szCs w:val="28"/>
        </w:rPr>
        <w:t xml:space="preserve">The assessment may find that your child has a Special Need.  This will help everyone to understand how best to support your child.  </w:t>
      </w:r>
      <w:r w:rsidR="006225A4">
        <w:rPr>
          <w:rFonts w:ascii="Century Gothic" w:hAnsi="Century Gothic"/>
          <w:sz w:val="28"/>
          <w:szCs w:val="28"/>
        </w:rPr>
        <w:t>School staff and parents may receive specialist training on how your child could be supported more appropriately.</w:t>
      </w:r>
    </w:p>
    <w:p w14:paraId="054C24E7" w14:textId="77777777" w:rsidR="00165837" w:rsidRPr="00165837" w:rsidRDefault="00330AB1" w:rsidP="0016583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6C1F9A" wp14:editId="74053461">
                <wp:simplePos x="0" y="0"/>
                <wp:positionH relativeFrom="column">
                  <wp:posOffset>-85725</wp:posOffset>
                </wp:positionH>
                <wp:positionV relativeFrom="paragraph">
                  <wp:posOffset>1203960</wp:posOffset>
                </wp:positionV>
                <wp:extent cx="6905625" cy="8667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8667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19823" id="Rounded Rectangle 12" o:spid="_x0000_s1026" style="position:absolute;margin-left:-6.75pt;margin-top:94.8pt;width:543.75pt;height:68.2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" fillcolor="#92d050" strokecolor="#1f4d78 [1604]" strokeweight="1pt">
                <v:stroke joinstyle="miter"/>
              </v:roundrect>
            </w:pict>
          </mc:Fallback>
        </mc:AlternateContent>
      </w:r>
      <w:r w:rsidR="00165837">
        <w:rPr>
          <w:rFonts w:ascii="Century Gothic" w:hAnsi="Century Gothic"/>
          <w:sz w:val="28"/>
          <w:szCs w:val="28"/>
        </w:rPr>
        <w:t xml:space="preserve">The school will then meet with the parent again to use this information </w:t>
      </w:r>
      <w:r w:rsidR="00E070B5">
        <w:rPr>
          <w:rFonts w:ascii="Century Gothic" w:hAnsi="Century Gothic"/>
          <w:sz w:val="28"/>
          <w:szCs w:val="28"/>
        </w:rPr>
        <w:t xml:space="preserve">to set some goals for the child.  This is helpful because we can set realistic and manageable goals that </w:t>
      </w:r>
      <w:r w:rsidR="00947880">
        <w:rPr>
          <w:rFonts w:ascii="Century Gothic" w:hAnsi="Century Gothic"/>
          <w:sz w:val="28"/>
          <w:szCs w:val="28"/>
        </w:rPr>
        <w:t xml:space="preserve">will help </w:t>
      </w:r>
      <w:r w:rsidR="00E070B5">
        <w:rPr>
          <w:rFonts w:ascii="Century Gothic" w:hAnsi="Century Gothic"/>
          <w:sz w:val="28"/>
          <w:szCs w:val="28"/>
        </w:rPr>
        <w:t>everyone to support the child to achieve.  These will be reviewed regularly to ensure that the child continues to make progress.</w:t>
      </w:r>
    </w:p>
    <w:p w14:paraId="55306638" w14:textId="77777777" w:rsidR="00E070B5" w:rsidRDefault="00165837" w:rsidP="00165837">
      <w:pPr>
        <w:rPr>
          <w:rFonts w:ascii="Century Gothic" w:hAnsi="Century Gothic"/>
          <w:b/>
          <w:sz w:val="28"/>
          <w:szCs w:val="28"/>
        </w:rPr>
      </w:pPr>
      <w:r w:rsidRPr="00E070B5">
        <w:rPr>
          <w:rFonts w:ascii="Century Gothic" w:hAnsi="Century Gothic"/>
          <w:b/>
          <w:sz w:val="28"/>
          <w:szCs w:val="28"/>
        </w:rPr>
        <w:t>It is very important that parents are involved in every step of the process.  Parents know their children better than anyone</w:t>
      </w:r>
      <w:r w:rsidR="00947880">
        <w:rPr>
          <w:rFonts w:ascii="Century Gothic" w:hAnsi="Century Gothic"/>
          <w:b/>
          <w:sz w:val="28"/>
          <w:szCs w:val="28"/>
        </w:rPr>
        <w:t>,</w:t>
      </w:r>
      <w:r w:rsidRPr="00E070B5">
        <w:rPr>
          <w:rFonts w:ascii="Century Gothic" w:hAnsi="Century Gothic"/>
          <w:b/>
          <w:sz w:val="28"/>
          <w:szCs w:val="28"/>
        </w:rPr>
        <w:t xml:space="preserve"> and it is</w:t>
      </w:r>
      <w:r w:rsidR="00947880">
        <w:rPr>
          <w:rFonts w:ascii="Century Gothic" w:hAnsi="Century Gothic"/>
          <w:b/>
          <w:sz w:val="28"/>
          <w:szCs w:val="28"/>
        </w:rPr>
        <w:t xml:space="preserve"> with</w:t>
      </w:r>
      <w:r w:rsidRPr="00E070B5">
        <w:rPr>
          <w:rFonts w:ascii="Century Gothic" w:hAnsi="Century Gothic"/>
          <w:b/>
          <w:sz w:val="28"/>
          <w:szCs w:val="28"/>
        </w:rPr>
        <w:t xml:space="preserve"> your support that we can help your child meet their full potential.</w:t>
      </w:r>
    </w:p>
    <w:p w14:paraId="3CCE43F1" w14:textId="77777777" w:rsidR="00330AB1" w:rsidRDefault="00330AB1" w:rsidP="00165837">
      <w:pPr>
        <w:rPr>
          <w:rFonts w:ascii="Century Gothic" w:hAnsi="Century Gothic"/>
          <w:sz w:val="28"/>
          <w:szCs w:val="28"/>
        </w:rPr>
      </w:pPr>
    </w:p>
    <w:p w14:paraId="501146F9" w14:textId="77777777" w:rsidR="00F1286F" w:rsidRDefault="00E070B5" w:rsidP="0016583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If you have </w:t>
      </w:r>
      <w:r w:rsidR="00947880">
        <w:rPr>
          <w:rFonts w:ascii="Century Gothic" w:hAnsi="Century Gothic"/>
          <w:sz w:val="28"/>
          <w:szCs w:val="28"/>
        </w:rPr>
        <w:t xml:space="preserve">any </w:t>
      </w:r>
      <w:r>
        <w:rPr>
          <w:rFonts w:ascii="Century Gothic" w:hAnsi="Century Gothic"/>
          <w:sz w:val="28"/>
          <w:szCs w:val="28"/>
        </w:rPr>
        <w:t xml:space="preserve">concerns about your child’s progress or development, please talk to their teacher.  They can give you strategies to use at home.  The teacher may also suggest that you arrange a meeting with </w:t>
      </w:r>
      <w:r w:rsidR="00947880">
        <w:rPr>
          <w:rFonts w:ascii="Century Gothic" w:hAnsi="Century Gothic"/>
          <w:sz w:val="28"/>
          <w:szCs w:val="28"/>
        </w:rPr>
        <w:t xml:space="preserve">the </w:t>
      </w:r>
      <w:r>
        <w:rPr>
          <w:rFonts w:ascii="Century Gothic" w:hAnsi="Century Gothic"/>
          <w:sz w:val="28"/>
          <w:szCs w:val="28"/>
        </w:rPr>
        <w:t>Special Educational Needs Coordinator (</w:t>
      </w:r>
      <w:proofErr w:type="spellStart"/>
      <w:r>
        <w:rPr>
          <w:rFonts w:ascii="Century Gothic" w:hAnsi="Century Gothic"/>
          <w:sz w:val="28"/>
          <w:szCs w:val="28"/>
        </w:rPr>
        <w:t>SENCo</w:t>
      </w:r>
      <w:proofErr w:type="spellEnd"/>
      <w:r>
        <w:rPr>
          <w:rFonts w:ascii="Century Gothic" w:hAnsi="Century Gothic"/>
          <w:sz w:val="28"/>
          <w:szCs w:val="28"/>
        </w:rPr>
        <w:t>) if this is appropriate.</w:t>
      </w:r>
    </w:p>
    <w:p w14:paraId="41DC90CE" w14:textId="77777777" w:rsidR="00330AB1" w:rsidRDefault="00F1286F" w:rsidP="00330AB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feel</w:t>
      </w:r>
      <w:r w:rsidR="00947880">
        <w:rPr>
          <w:rFonts w:ascii="Century Gothic" w:hAnsi="Century Gothic"/>
          <w:sz w:val="28"/>
          <w:szCs w:val="28"/>
        </w:rPr>
        <w:t xml:space="preserve"> free </w:t>
      </w:r>
      <w:r w:rsidR="006225A4">
        <w:rPr>
          <w:rFonts w:ascii="Century Gothic" w:hAnsi="Century Gothic"/>
          <w:sz w:val="28"/>
          <w:szCs w:val="28"/>
        </w:rPr>
        <w:t>to contact the school if yo</w:t>
      </w:r>
      <w:r w:rsidR="00947880">
        <w:rPr>
          <w:rFonts w:ascii="Century Gothic" w:hAnsi="Century Gothic"/>
          <w:sz w:val="28"/>
          <w:szCs w:val="28"/>
        </w:rPr>
        <w:t>u would like more information</w:t>
      </w:r>
      <w:r w:rsidR="006225A4">
        <w:rPr>
          <w:rFonts w:ascii="Century Gothic" w:hAnsi="Century Gothic"/>
          <w:sz w:val="28"/>
          <w:szCs w:val="28"/>
        </w:rPr>
        <w:t>:</w:t>
      </w:r>
    </w:p>
    <w:p w14:paraId="45ABFA37" w14:textId="31CC36C7" w:rsidR="006225A4" w:rsidRDefault="006225A4" w:rsidP="00114C41">
      <w:pPr>
        <w:jc w:val="center"/>
        <w:rPr>
          <w:rFonts w:ascii="Century Gothic" w:hAnsi="Century Gothic"/>
          <w:sz w:val="28"/>
          <w:szCs w:val="28"/>
        </w:rPr>
      </w:pPr>
      <w:r w:rsidRPr="00330AB1">
        <w:rPr>
          <w:rFonts w:ascii="Century Gothic" w:hAnsi="Century Gothic"/>
          <w:b/>
          <w:sz w:val="28"/>
          <w:szCs w:val="28"/>
        </w:rPr>
        <w:t>Tel:</w:t>
      </w:r>
      <w:r>
        <w:rPr>
          <w:rFonts w:ascii="Century Gothic" w:hAnsi="Century Gothic"/>
          <w:sz w:val="28"/>
          <w:szCs w:val="28"/>
        </w:rPr>
        <w:t xml:space="preserve"> </w:t>
      </w:r>
      <w:r w:rsidR="00D24C1A">
        <w:rPr>
          <w:rFonts w:ascii="Century Gothic" w:hAnsi="Century Gothic"/>
          <w:sz w:val="28"/>
          <w:szCs w:val="28"/>
        </w:rPr>
        <w:t>XXX</w:t>
      </w:r>
    </w:p>
    <w:p w14:paraId="71AADF7A" w14:textId="2850C3BA" w:rsidR="006225A4" w:rsidRDefault="006225A4" w:rsidP="00114C41">
      <w:pPr>
        <w:jc w:val="center"/>
        <w:rPr>
          <w:rFonts w:ascii="Century Gothic" w:hAnsi="Century Gothic"/>
          <w:sz w:val="28"/>
          <w:szCs w:val="28"/>
        </w:rPr>
      </w:pPr>
      <w:r w:rsidRPr="00330AB1">
        <w:rPr>
          <w:rFonts w:ascii="Century Gothic" w:hAnsi="Century Gothic"/>
          <w:b/>
          <w:sz w:val="28"/>
          <w:szCs w:val="28"/>
        </w:rPr>
        <w:t>Email:</w:t>
      </w:r>
      <w:r>
        <w:rPr>
          <w:rFonts w:ascii="Century Gothic" w:hAnsi="Century Gothic"/>
          <w:sz w:val="28"/>
          <w:szCs w:val="28"/>
        </w:rPr>
        <w:t xml:space="preserve"> </w:t>
      </w:r>
      <w:r w:rsidR="00D24C1A">
        <w:rPr>
          <w:rFonts w:ascii="Century Gothic" w:hAnsi="Century Gothic"/>
          <w:sz w:val="28"/>
          <w:szCs w:val="28"/>
        </w:rPr>
        <w:t>XXX</w:t>
      </w:r>
    </w:p>
    <w:p w14:paraId="5F5F17D8" w14:textId="1D44766C" w:rsidR="00E070B5" w:rsidRPr="00D24C1A" w:rsidRDefault="006225A4" w:rsidP="00D24C1A">
      <w:pPr>
        <w:jc w:val="center"/>
        <w:rPr>
          <w:rFonts w:ascii="Century Gothic" w:hAnsi="Century Gothic"/>
          <w:b/>
          <w:i/>
          <w:sz w:val="28"/>
          <w:szCs w:val="28"/>
        </w:rPr>
      </w:pPr>
      <w:r w:rsidRPr="00330AB1">
        <w:rPr>
          <w:rFonts w:ascii="Century Gothic" w:hAnsi="Century Gothic"/>
          <w:b/>
          <w:i/>
          <w:sz w:val="28"/>
          <w:szCs w:val="28"/>
        </w:rPr>
        <w:t>Or just come into the office to make an appointment</w:t>
      </w:r>
      <w:r w:rsidR="00D24C1A">
        <w:rPr>
          <w:rFonts w:ascii="Century Gothic" w:hAnsi="Century Gothic"/>
          <w:b/>
          <w:i/>
          <w:sz w:val="28"/>
          <w:szCs w:val="28"/>
        </w:rPr>
        <w:t>.</w:t>
      </w:r>
      <w:bookmarkStart w:id="0" w:name="_GoBack"/>
      <w:bookmarkEnd w:id="0"/>
    </w:p>
    <w:p w14:paraId="5E22A0B8" w14:textId="77777777" w:rsidR="00E070B5" w:rsidRPr="00E070B5" w:rsidRDefault="00E070B5" w:rsidP="00165837">
      <w:pPr>
        <w:rPr>
          <w:rFonts w:ascii="Century Gothic" w:hAnsi="Century Gothic"/>
          <w:sz w:val="28"/>
          <w:szCs w:val="28"/>
        </w:rPr>
      </w:pPr>
    </w:p>
    <w:sectPr w:rsidR="00E070B5" w:rsidRPr="00E070B5" w:rsidSect="00165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0B8"/>
    <w:multiLevelType w:val="hybridMultilevel"/>
    <w:tmpl w:val="D6AAC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3C7C"/>
    <w:multiLevelType w:val="hybridMultilevel"/>
    <w:tmpl w:val="56F8D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7F7D"/>
    <w:multiLevelType w:val="hybridMultilevel"/>
    <w:tmpl w:val="85465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F7A3F"/>
    <w:multiLevelType w:val="multilevel"/>
    <w:tmpl w:val="4E6E3598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4" w15:restartNumberingAfterBreak="0">
    <w:nsid w:val="3C98656B"/>
    <w:multiLevelType w:val="multilevel"/>
    <w:tmpl w:val="270AEFA8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5" w15:restartNumberingAfterBreak="0">
    <w:nsid w:val="48C44D4F"/>
    <w:multiLevelType w:val="multilevel"/>
    <w:tmpl w:val="215E6FB4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6" w15:restartNumberingAfterBreak="0">
    <w:nsid w:val="495D4458"/>
    <w:multiLevelType w:val="multilevel"/>
    <w:tmpl w:val="491AE162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7" w15:restartNumberingAfterBreak="0">
    <w:nsid w:val="5B2A1904"/>
    <w:multiLevelType w:val="multilevel"/>
    <w:tmpl w:val="D8F8523C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8" w15:restartNumberingAfterBreak="0">
    <w:nsid w:val="5DA833FB"/>
    <w:multiLevelType w:val="multilevel"/>
    <w:tmpl w:val="A90A8CE2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9" w15:restartNumberingAfterBreak="0">
    <w:nsid w:val="79947D77"/>
    <w:multiLevelType w:val="hybridMultilevel"/>
    <w:tmpl w:val="3146B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36"/>
    <w:rsid w:val="00114C41"/>
    <w:rsid w:val="00165837"/>
    <w:rsid w:val="00330AB1"/>
    <w:rsid w:val="006225A4"/>
    <w:rsid w:val="0075136E"/>
    <w:rsid w:val="007F21D9"/>
    <w:rsid w:val="0082701D"/>
    <w:rsid w:val="00947880"/>
    <w:rsid w:val="00AC39EB"/>
    <w:rsid w:val="00AE2F36"/>
    <w:rsid w:val="00C24941"/>
    <w:rsid w:val="00D24C1A"/>
    <w:rsid w:val="00E070B5"/>
    <w:rsid w:val="00F1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133A"/>
  <w15:chartTrackingRefBased/>
  <w15:docId w15:val="{3E8571CB-7CB2-4E53-9963-601AF8F2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5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Copenhagen School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Saedi</dc:creator>
  <cp:keywords/>
  <dc:description/>
  <cp:lastModifiedBy>Harsha Patel</cp:lastModifiedBy>
  <cp:revision>3</cp:revision>
  <cp:lastPrinted>2016-01-20T08:49:00Z</cp:lastPrinted>
  <dcterms:created xsi:type="dcterms:W3CDTF">2019-10-13T22:01:00Z</dcterms:created>
  <dcterms:modified xsi:type="dcterms:W3CDTF">2019-10-13T22:02:00Z</dcterms:modified>
</cp:coreProperties>
</file>